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52"/>
      </w:tblGrid>
      <w:tr w:rsidR="00D70019" w:rsidRPr="00D70019" w:rsidTr="00D7001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/>
                <w:noProof/>
                <w:sz w:val="23"/>
                <w:szCs w:val="23"/>
              </w:rPr>
              <w:drawing>
                <wp:inline distT="0" distB="0" distL="0" distR="0" wp14:anchorId="2377787A" wp14:editId="39559A77">
                  <wp:extent cx="523875" cy="323850"/>
                  <wp:effectExtent l="0" t="0" r="9525" b="0"/>
                  <wp:docPr id="3" name="圖片 3" descr="http://web.law.ntpc.gov.tw/Images/icon_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law.ntpc.gov.tw/Images/icon_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Style w:val="1"/>
                <w:rFonts w:ascii="Arial" w:eastAsia="細明體" w:hAnsi="Arial" w:cs="Arial"/>
                <w:b/>
                <w:bCs/>
                <w:sz w:val="23"/>
                <w:szCs w:val="23"/>
                <w:bdr w:val="none" w:sz="0" w:space="0" w:color="auto" w:frame="1"/>
              </w:rPr>
              <w:t>訴願決定書</w:t>
            </w:r>
          </w:p>
        </w:tc>
      </w:tr>
    </w:tbl>
    <w:p w:rsidR="00D70019" w:rsidRPr="00D70019" w:rsidRDefault="00D70019" w:rsidP="00D70019">
      <w:pPr>
        <w:rPr>
          <w:vanish/>
        </w:rPr>
      </w:pP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7851"/>
      </w:tblGrid>
      <w:tr w:rsidR="00D70019" w:rsidRPr="00D70019" w:rsidTr="00D70019">
        <w:trPr>
          <w:trHeight w:val="330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案　　號：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1017070968</w:t>
            </w:r>
          </w:p>
        </w:tc>
      </w:tr>
      <w:tr w:rsidR="00D70019" w:rsidRPr="00D70019" w:rsidTr="00D70019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要　　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因</w:t>
            </w:r>
            <w:r w:rsidRPr="00D70019">
              <w:rPr>
                <w:rFonts w:ascii="細明體" w:eastAsia="細明體" w:hAnsi="細明體"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駕駛人執業登記事件提起訴願</w:t>
            </w:r>
          </w:p>
        </w:tc>
      </w:tr>
      <w:tr w:rsidR="00D70019" w:rsidRPr="00D70019" w:rsidTr="00D70019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發文日期：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民國 101 年 10 月 22 日</w:t>
            </w:r>
          </w:p>
        </w:tc>
      </w:tr>
      <w:tr w:rsidR="00D70019" w:rsidRPr="00D70019" w:rsidTr="00D70019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發文字號：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proofErr w:type="gramStart"/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北府訴決字</w:t>
            </w:r>
            <w:proofErr w:type="gramEnd"/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第1012275766號</w:t>
            </w:r>
          </w:p>
        </w:tc>
      </w:tr>
      <w:tr w:rsidR="00D70019" w:rsidRPr="00D70019" w:rsidTr="00D7001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400B8D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hyperlink r:id="rId6" w:history="1">
              <w:r w:rsidR="00D70019" w:rsidRPr="00D70019">
                <w:rPr>
                  <w:rStyle w:val="a3"/>
                  <w:rFonts w:ascii="細明體" w:eastAsia="細明體" w:hAnsi="細明體" w:hint="eastAsia"/>
                  <w:color w:val="auto"/>
                  <w:sz w:val="23"/>
                  <w:szCs w:val="23"/>
                  <w:bdr w:val="none" w:sz="0" w:space="0" w:color="auto" w:frame="1"/>
                </w:rPr>
                <w:t>相關法條</w:t>
              </w:r>
            </w:hyperlink>
            <w:r w:rsidR="00D70019" w:rsidRPr="00D70019">
              <w:rPr>
                <w:rFonts w:ascii="細明體" w:eastAsia="細明體" w:hAnsi="細明體" w:hint="eastAsia"/>
                <w:sz w:val="23"/>
                <w:szCs w:val="23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400B8D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hyperlink r:id="rId7" w:history="1">
              <w:r w:rsidR="00D70019" w:rsidRPr="00D70019">
                <w:rPr>
                  <w:rStyle w:val="a3"/>
                  <w:rFonts w:ascii="細明體" w:eastAsia="細明體" w:hAnsi="細明體" w:hint="eastAsia"/>
                  <w:color w:val="auto"/>
                  <w:sz w:val="23"/>
                  <w:szCs w:val="23"/>
                  <w:bdr w:val="none" w:sz="0" w:space="0" w:color="auto" w:frame="1"/>
                </w:rPr>
                <w:t>中華民國刑法 第 184、185、221、222、223、224、225、226、227、228、229、346 條</w:t>
              </w:r>
            </w:hyperlink>
            <w:r w:rsidR="00D70019" w:rsidRPr="00D70019">
              <w:rPr>
                <w:rFonts w:ascii="細明體" w:eastAsia="細明體" w:hAnsi="細明體" w:hint="eastAsia"/>
                <w:sz w:val="23"/>
                <w:szCs w:val="23"/>
              </w:rPr>
              <w:br/>
            </w:r>
            <w:hyperlink r:id="rId8" w:history="1">
              <w:r w:rsidR="00D70019" w:rsidRPr="00D70019">
                <w:rPr>
                  <w:rStyle w:val="a3"/>
                  <w:rFonts w:ascii="細明體" w:eastAsia="細明體" w:hAnsi="細明體" w:hint="eastAsia"/>
                  <w:color w:val="auto"/>
                  <w:sz w:val="23"/>
                  <w:szCs w:val="23"/>
                  <w:bdr w:val="none" w:sz="0" w:space="0" w:color="auto" w:frame="1"/>
                </w:rPr>
                <w:t>兒童及少年性剝削防制條例 第 24、25、26、27 條</w:t>
              </w:r>
            </w:hyperlink>
            <w:r w:rsidR="00D70019" w:rsidRPr="00D70019">
              <w:rPr>
                <w:rFonts w:ascii="細明體" w:eastAsia="細明體" w:hAnsi="細明體" w:hint="eastAsia"/>
                <w:sz w:val="23"/>
                <w:szCs w:val="23"/>
              </w:rPr>
              <w:br/>
            </w:r>
            <w:hyperlink r:id="rId9" w:history="1">
              <w:r w:rsidR="00D70019" w:rsidRPr="00D70019">
                <w:rPr>
                  <w:rStyle w:val="a3"/>
                  <w:rFonts w:ascii="細明體" w:eastAsia="細明體" w:hAnsi="細明體" w:hint="eastAsia"/>
                  <w:color w:val="auto"/>
                  <w:sz w:val="23"/>
                  <w:szCs w:val="23"/>
                  <w:bdr w:val="none" w:sz="0" w:space="0" w:color="auto" w:frame="1"/>
                </w:rPr>
                <w:t>道路交通管理處罰條例 第 36、37 條</w:t>
              </w:r>
            </w:hyperlink>
          </w:p>
        </w:tc>
      </w:tr>
      <w:tr w:rsidR="00D70019" w:rsidRPr="00D70019" w:rsidTr="00D70019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全　　文：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spacing w:line="360" w:lineRule="atLeast"/>
              <w:rPr>
                <w:rFonts w:ascii="細明體" w:eastAsia="細明體" w:hAnsi="細明體" w:cs="新細明體"/>
                <w:sz w:val="23"/>
                <w:szCs w:val="23"/>
              </w:rPr>
            </w:pPr>
            <w:r w:rsidRPr="00D70019">
              <w:rPr>
                <w:rFonts w:ascii="細明體" w:eastAsia="細明體" w:hAnsi="細明體" w:hint="eastAsia"/>
                <w:sz w:val="23"/>
                <w:szCs w:val="23"/>
              </w:rPr>
              <w:t> </w:t>
            </w:r>
          </w:p>
        </w:tc>
      </w:tr>
      <w:tr w:rsidR="00D70019" w:rsidRPr="00D70019" w:rsidTr="00D70019">
        <w:trPr>
          <w:trHeight w:val="33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0019" w:rsidRPr="00D70019" w:rsidRDefault="00D70019">
            <w:pPr>
              <w:pStyle w:val="HTML"/>
              <w:spacing w:after="75"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新北市政府訴願決定書</w:t>
            </w:r>
            <w:r w:rsidRPr="00D70019">
              <w:rPr>
                <w:rFonts w:hint="eastAsia"/>
                <w:sz w:val="23"/>
                <w:szCs w:val="23"/>
              </w:rPr>
              <w:t xml:space="preserve">                                  </w:t>
            </w:r>
            <w:r w:rsidRPr="00D70019">
              <w:rPr>
                <w:rFonts w:hint="eastAsia"/>
                <w:sz w:val="23"/>
                <w:szCs w:val="23"/>
              </w:rPr>
              <w:t>案號：</w:t>
            </w:r>
            <w:r w:rsidRPr="00D70019">
              <w:rPr>
                <w:rFonts w:hint="eastAsia"/>
                <w:sz w:val="23"/>
                <w:szCs w:val="23"/>
              </w:rPr>
              <w:t xml:space="preserve">1017070968  </w:t>
            </w:r>
            <w:r w:rsidRPr="00D70019">
              <w:rPr>
                <w:rFonts w:hint="eastAsia"/>
                <w:sz w:val="23"/>
                <w:szCs w:val="23"/>
              </w:rPr>
              <w:t>號</w:t>
            </w:r>
          </w:p>
          <w:p w:rsidR="00D70019" w:rsidRPr="00D70019" w:rsidRDefault="00D70019">
            <w:pPr>
              <w:pStyle w:val="HTML"/>
              <w:spacing w:after="75"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訴願人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="00400B8D" w:rsidRPr="00D70019">
              <w:rPr>
                <w:rFonts w:hint="eastAsia"/>
                <w:sz w:val="23"/>
                <w:szCs w:val="23"/>
              </w:rPr>
              <w:t>○</w:t>
            </w:r>
            <w:r w:rsidRPr="00D70019">
              <w:rPr>
                <w:rFonts w:hint="eastAsia"/>
                <w:sz w:val="23"/>
                <w:szCs w:val="23"/>
              </w:rPr>
              <w:t>○</w:t>
            </w:r>
            <w:r w:rsidR="00400B8D" w:rsidRPr="00D70019">
              <w:rPr>
                <w:rFonts w:hint="eastAsia"/>
                <w:sz w:val="23"/>
                <w:szCs w:val="23"/>
              </w:rPr>
              <w:t>○</w:t>
            </w:r>
          </w:p>
          <w:p w:rsidR="00D70019" w:rsidRPr="00D70019" w:rsidRDefault="00D70019">
            <w:pPr>
              <w:pStyle w:val="HTML"/>
              <w:spacing w:after="75"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原處分機關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新北市政府警察局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上列訴願人因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駕駛人執業登記事件，不服原處分機關</w:t>
            </w:r>
            <w:r w:rsidRPr="00D70019">
              <w:rPr>
                <w:rFonts w:hint="eastAsia"/>
                <w:sz w:val="23"/>
                <w:szCs w:val="23"/>
              </w:rPr>
              <w:t xml:space="preserve"> 101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7 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17 </w:t>
            </w:r>
            <w:r w:rsidRPr="00D70019">
              <w:rPr>
                <w:rFonts w:hint="eastAsia"/>
                <w:sz w:val="23"/>
                <w:szCs w:val="23"/>
              </w:rPr>
              <w:t>日北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proofErr w:type="gramStart"/>
            <w:r w:rsidRPr="00D70019">
              <w:rPr>
                <w:rFonts w:hint="eastAsia"/>
                <w:sz w:val="23"/>
                <w:szCs w:val="23"/>
              </w:rPr>
              <w:t>警交處計字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第</w:t>
            </w:r>
            <w:r w:rsidRPr="00D70019">
              <w:rPr>
                <w:rFonts w:hint="eastAsia"/>
                <w:sz w:val="23"/>
                <w:szCs w:val="23"/>
              </w:rPr>
              <w:t xml:space="preserve"> 1010717001 </w:t>
            </w:r>
            <w:r w:rsidRPr="00D70019">
              <w:rPr>
                <w:rFonts w:hint="eastAsia"/>
                <w:sz w:val="23"/>
                <w:szCs w:val="23"/>
              </w:rPr>
              <w:t>號處</w:t>
            </w:r>
            <w:bookmarkStart w:id="0" w:name="_GoBack"/>
            <w:bookmarkEnd w:id="0"/>
            <w:r w:rsidRPr="00D70019">
              <w:rPr>
                <w:rFonts w:hint="eastAsia"/>
                <w:sz w:val="23"/>
                <w:szCs w:val="23"/>
              </w:rPr>
              <w:t>分書所為之處分，提起訴願一案，本府依法決定如下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：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主</w:t>
            </w: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文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訴願駁回。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事</w:t>
            </w: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實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proofErr w:type="gramStart"/>
            <w:r w:rsidRPr="00D70019">
              <w:rPr>
                <w:rFonts w:hint="eastAsia"/>
                <w:sz w:val="23"/>
                <w:szCs w:val="23"/>
              </w:rPr>
              <w:t>緣訴願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人於</w:t>
            </w:r>
            <w:r w:rsidRPr="00D70019">
              <w:rPr>
                <w:rFonts w:hint="eastAsia"/>
                <w:sz w:val="23"/>
                <w:szCs w:val="23"/>
              </w:rPr>
              <w:t xml:space="preserve"> 101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7 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17 </w:t>
            </w:r>
            <w:r w:rsidRPr="00D70019">
              <w:rPr>
                <w:rFonts w:hint="eastAsia"/>
                <w:sz w:val="23"/>
                <w:szCs w:val="23"/>
              </w:rPr>
              <w:t>日向原處分機關申請報考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駕駛人執業登記測驗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，經原處分機關審查其資格，發現訴願人於</w:t>
            </w:r>
            <w:r w:rsidRPr="00D70019">
              <w:rPr>
                <w:rFonts w:hint="eastAsia"/>
                <w:sz w:val="23"/>
                <w:szCs w:val="23"/>
              </w:rPr>
              <w:t xml:space="preserve"> 72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11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  </w:t>
            </w:r>
            <w:r w:rsidRPr="00D70019">
              <w:rPr>
                <w:rFonts w:hint="eastAsia"/>
                <w:sz w:val="23"/>
                <w:szCs w:val="23"/>
              </w:rPr>
              <w:t>日曾因違反刑法第</w:t>
            </w:r>
            <w:r w:rsidRPr="00D70019">
              <w:rPr>
                <w:rFonts w:hint="eastAsia"/>
                <w:sz w:val="23"/>
                <w:szCs w:val="23"/>
              </w:rPr>
              <w:t xml:space="preserve"> 346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條恐嚇取財罪，經臺灣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臺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北地方法院判處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年有期徒刑在案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（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 xml:space="preserve">72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11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25 </w:t>
            </w:r>
            <w:r w:rsidRPr="00D70019">
              <w:rPr>
                <w:rFonts w:hint="eastAsia"/>
                <w:sz w:val="23"/>
                <w:szCs w:val="23"/>
              </w:rPr>
              <w:t>日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確定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）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，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爰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依道路交通管理處罰條例第</w:t>
            </w:r>
            <w:r w:rsidRPr="00D70019">
              <w:rPr>
                <w:rFonts w:hint="eastAsia"/>
                <w:sz w:val="23"/>
                <w:szCs w:val="23"/>
              </w:rPr>
              <w:t xml:space="preserve"> 37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項規定，以首揭處分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書否准訴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願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人之申請。訴願人不服，提起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本件訴願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，並據原處分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機關檢卷答辯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到府，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茲摘敘訴辯</w:t>
            </w:r>
            <w:proofErr w:type="gramEnd"/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意旨於次：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一、訴願意旨略謂：根據道路交通管理處罰條例第</w:t>
            </w:r>
            <w:r w:rsidRPr="00D70019">
              <w:rPr>
                <w:rFonts w:hint="eastAsia"/>
                <w:sz w:val="23"/>
                <w:szCs w:val="23"/>
              </w:rPr>
              <w:t xml:space="preserve"> 37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項規定：「曾犯故意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殺人…恐嚇取財…之罪，經判刑確定者，或…，不得辦理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駕駛人執業登記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。」，所謂「曾犯」是指民國幾年至幾年？還是指申請人這一生中曾犯過那些案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件都不能申請？為何我</w:t>
            </w:r>
            <w:r w:rsidRPr="00D70019">
              <w:rPr>
                <w:rFonts w:hint="eastAsia"/>
                <w:sz w:val="23"/>
                <w:szCs w:val="23"/>
              </w:rPr>
              <w:t xml:space="preserve"> 28 </w:t>
            </w:r>
            <w:r w:rsidRPr="00D70019">
              <w:rPr>
                <w:rFonts w:hint="eastAsia"/>
                <w:sz w:val="23"/>
                <w:szCs w:val="23"/>
              </w:rPr>
              <w:t>年前的案件連申請都不行等語。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二、答辯意旨略謂：卷查本案交通大隊於受理訴願人申請報考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執業登記測驗時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，依規定程序查詢訴願人素行紀錄，發現訴願人於</w:t>
            </w:r>
            <w:r w:rsidRPr="00D70019">
              <w:rPr>
                <w:rFonts w:hint="eastAsia"/>
                <w:sz w:val="23"/>
                <w:szCs w:val="23"/>
              </w:rPr>
              <w:t xml:space="preserve"> 72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11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  </w:t>
            </w:r>
            <w:r w:rsidRPr="00D70019">
              <w:rPr>
                <w:rFonts w:hint="eastAsia"/>
                <w:sz w:val="23"/>
                <w:szCs w:val="23"/>
              </w:rPr>
              <w:t>日曾觸犯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刑</w:t>
            </w:r>
            <w:proofErr w:type="gramEnd"/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法第</w:t>
            </w:r>
            <w:r w:rsidRPr="00D70019">
              <w:rPr>
                <w:rFonts w:hint="eastAsia"/>
                <w:sz w:val="23"/>
                <w:szCs w:val="23"/>
              </w:rPr>
              <w:t xml:space="preserve"> 346  </w:t>
            </w:r>
            <w:r w:rsidRPr="00D70019">
              <w:rPr>
                <w:rFonts w:hint="eastAsia"/>
                <w:sz w:val="23"/>
                <w:szCs w:val="23"/>
              </w:rPr>
              <w:t>條恐嚇取財罪，並經判決罪刑（有期徒刑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年）確定，交通大隊依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道路交通管理處罰條例不予准許訴願人報考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執業登記測驗，所為之處分並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無違法或不當等語。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理</w:t>
            </w: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由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一、按道路交通管理處罰條例第</w:t>
            </w:r>
            <w:r w:rsidRPr="00D70019">
              <w:rPr>
                <w:rFonts w:hint="eastAsia"/>
                <w:sz w:val="23"/>
                <w:szCs w:val="23"/>
              </w:rPr>
              <w:t xml:space="preserve"> 37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項：「曾犯故意殺人、搶劫、搶奪、強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盜、恐嚇取財、擄人勒贖或刑法第</w:t>
            </w:r>
            <w:r w:rsidRPr="00D70019">
              <w:rPr>
                <w:rFonts w:hint="eastAsia"/>
                <w:sz w:val="23"/>
                <w:szCs w:val="23"/>
              </w:rPr>
              <w:t xml:space="preserve"> 184  </w:t>
            </w:r>
            <w:r w:rsidRPr="00D70019">
              <w:rPr>
                <w:rFonts w:hint="eastAsia"/>
                <w:sz w:val="23"/>
                <w:szCs w:val="23"/>
              </w:rPr>
              <w:t>條、第</w:t>
            </w:r>
            <w:r w:rsidRPr="00D70019">
              <w:rPr>
                <w:rFonts w:hint="eastAsia"/>
                <w:sz w:val="23"/>
                <w:szCs w:val="23"/>
              </w:rPr>
              <w:t xml:space="preserve"> 185  </w:t>
            </w:r>
            <w:r w:rsidRPr="00D70019">
              <w:rPr>
                <w:rFonts w:hint="eastAsia"/>
                <w:sz w:val="23"/>
                <w:szCs w:val="23"/>
              </w:rPr>
              <w:t>條、第</w:t>
            </w:r>
            <w:r w:rsidRPr="00D70019">
              <w:rPr>
                <w:rFonts w:hint="eastAsia"/>
                <w:sz w:val="23"/>
                <w:szCs w:val="23"/>
              </w:rPr>
              <w:t xml:space="preserve"> 221  </w:t>
            </w:r>
            <w:r w:rsidRPr="00D70019">
              <w:rPr>
                <w:rFonts w:hint="eastAsia"/>
                <w:sz w:val="23"/>
                <w:szCs w:val="23"/>
              </w:rPr>
              <w:t>條至第</w:t>
            </w:r>
            <w:r w:rsidRPr="00D70019">
              <w:rPr>
                <w:rFonts w:hint="eastAsia"/>
                <w:sz w:val="23"/>
                <w:szCs w:val="23"/>
              </w:rPr>
              <w:t xml:space="preserve"> 229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lastRenderedPageBreak/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條、兒童及少年性交易防制條例第</w:t>
            </w:r>
            <w:r w:rsidRPr="00D70019">
              <w:rPr>
                <w:rFonts w:hint="eastAsia"/>
                <w:sz w:val="23"/>
                <w:szCs w:val="23"/>
              </w:rPr>
              <w:t xml:space="preserve"> 24 </w:t>
            </w:r>
            <w:r w:rsidRPr="00D70019">
              <w:rPr>
                <w:rFonts w:hint="eastAsia"/>
                <w:sz w:val="23"/>
                <w:szCs w:val="23"/>
              </w:rPr>
              <w:t>條至第</w:t>
            </w:r>
            <w:r w:rsidRPr="00D70019">
              <w:rPr>
                <w:rFonts w:hint="eastAsia"/>
                <w:sz w:val="23"/>
                <w:szCs w:val="23"/>
              </w:rPr>
              <w:t xml:space="preserve"> 27 </w:t>
            </w:r>
            <w:r w:rsidRPr="00D70019">
              <w:rPr>
                <w:rFonts w:hint="eastAsia"/>
                <w:sz w:val="23"/>
                <w:szCs w:val="23"/>
              </w:rPr>
              <w:t>條、槍砲彈藥刀械管制條例、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懲治走私條例或毒品危害防制條例之罪，經判決罪刑確定，或曾依檢肅流氓條例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裁定應為交付感訓確定者，不得辦理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駕駛人執業登記。」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業登記管理辦法第</w:t>
            </w:r>
            <w:r w:rsidRPr="00D70019">
              <w:rPr>
                <w:rFonts w:hint="eastAsia"/>
                <w:sz w:val="23"/>
                <w:szCs w:val="23"/>
              </w:rPr>
              <w:t xml:space="preserve"> 3  </w:t>
            </w:r>
            <w:r w:rsidRPr="00D70019">
              <w:rPr>
                <w:rFonts w:hint="eastAsia"/>
                <w:sz w:val="23"/>
                <w:szCs w:val="23"/>
              </w:rPr>
              <w:t>條：「汽車駕駛人須領有職業駕駛執照，且無道路交通管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理處罰條例第</w:t>
            </w:r>
            <w:r w:rsidRPr="00D70019">
              <w:rPr>
                <w:rFonts w:hint="eastAsia"/>
                <w:sz w:val="23"/>
                <w:szCs w:val="23"/>
              </w:rPr>
              <w:t xml:space="preserve"> 36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4  </w:t>
            </w:r>
            <w:r w:rsidRPr="00D70019">
              <w:rPr>
                <w:rFonts w:hint="eastAsia"/>
                <w:sz w:val="23"/>
                <w:szCs w:val="23"/>
              </w:rPr>
              <w:t>項或第</w:t>
            </w:r>
            <w:r w:rsidRPr="00D70019">
              <w:rPr>
                <w:rFonts w:hint="eastAsia"/>
                <w:sz w:val="23"/>
                <w:szCs w:val="23"/>
              </w:rPr>
              <w:t xml:space="preserve"> 37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項情事者，始得申請辦理執業登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記。」同辦法第</w:t>
            </w:r>
            <w:r w:rsidRPr="00D70019">
              <w:rPr>
                <w:rFonts w:hint="eastAsia"/>
                <w:sz w:val="23"/>
                <w:szCs w:val="23"/>
              </w:rPr>
              <w:t xml:space="preserve"> 5 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項：「汽車駕駛人申請辦理執業登記，應先參加測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驗及執業前講習，並取得合格成績單；其未取得合格成績單者，應重新申請辦理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執業登記。」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二、卷查本案訴願人於</w:t>
            </w:r>
            <w:r w:rsidRPr="00D70019">
              <w:rPr>
                <w:rFonts w:hint="eastAsia"/>
                <w:sz w:val="23"/>
                <w:szCs w:val="23"/>
              </w:rPr>
              <w:t xml:space="preserve"> 101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7 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17 </w:t>
            </w:r>
            <w:r w:rsidRPr="00D70019">
              <w:rPr>
                <w:rFonts w:hint="eastAsia"/>
                <w:sz w:val="23"/>
                <w:szCs w:val="23"/>
              </w:rPr>
              <w:t>日向原處分機關申請報考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業登記測驗，經原處分機關審查其資格，發現訴願人於</w:t>
            </w:r>
            <w:r w:rsidRPr="00D70019">
              <w:rPr>
                <w:rFonts w:hint="eastAsia"/>
                <w:sz w:val="23"/>
                <w:szCs w:val="23"/>
              </w:rPr>
              <w:t xml:space="preserve"> 72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11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  </w:t>
            </w:r>
            <w:r w:rsidRPr="00D70019">
              <w:rPr>
                <w:rFonts w:hint="eastAsia"/>
                <w:sz w:val="23"/>
                <w:szCs w:val="23"/>
              </w:rPr>
              <w:t>日曾因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違反刑法第</w:t>
            </w:r>
            <w:r w:rsidRPr="00D70019">
              <w:rPr>
                <w:rFonts w:hint="eastAsia"/>
                <w:sz w:val="23"/>
                <w:szCs w:val="23"/>
              </w:rPr>
              <w:t xml:space="preserve"> 346  </w:t>
            </w:r>
            <w:r w:rsidRPr="00D70019">
              <w:rPr>
                <w:rFonts w:hint="eastAsia"/>
                <w:sz w:val="23"/>
                <w:szCs w:val="23"/>
              </w:rPr>
              <w:t>條恐嚇取財罪，經臺灣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臺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北地方法院判處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年有期徒刑在案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（</w:t>
            </w:r>
            <w:r w:rsidRPr="00D70019">
              <w:rPr>
                <w:rFonts w:hint="eastAsia"/>
                <w:sz w:val="23"/>
                <w:szCs w:val="23"/>
              </w:rPr>
              <w:t xml:space="preserve">72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11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25 </w:t>
            </w:r>
            <w:r w:rsidRPr="00D70019">
              <w:rPr>
                <w:rFonts w:hint="eastAsia"/>
                <w:sz w:val="23"/>
                <w:szCs w:val="23"/>
              </w:rPr>
              <w:t>日確定），此有內政部警政署刑案資訊系統查詢紀錄及臺灣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臺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北地方法院板橋分院</w:t>
            </w:r>
            <w:r w:rsidRPr="00D70019">
              <w:rPr>
                <w:rFonts w:hint="eastAsia"/>
                <w:sz w:val="23"/>
                <w:szCs w:val="23"/>
              </w:rPr>
              <w:t xml:space="preserve"> 72 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年度訴字第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 xml:space="preserve"> 1085 </w:t>
            </w:r>
            <w:r w:rsidRPr="00D70019">
              <w:rPr>
                <w:rFonts w:hint="eastAsia"/>
                <w:sz w:val="23"/>
                <w:szCs w:val="23"/>
              </w:rPr>
              <w:t>號刑事判決影本附卷可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稽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。原處分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機關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爰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依道路交通管理處罰條例第</w:t>
            </w:r>
            <w:r w:rsidRPr="00D70019">
              <w:rPr>
                <w:rFonts w:hint="eastAsia"/>
                <w:sz w:val="23"/>
                <w:szCs w:val="23"/>
              </w:rPr>
              <w:t xml:space="preserve"> 37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項規定，以系爭處分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書否准訴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願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人之申請，自屬有據。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三、至訴願人主張道路交通管理處罰條例第</w:t>
            </w:r>
            <w:r w:rsidRPr="00D70019">
              <w:rPr>
                <w:rFonts w:hint="eastAsia"/>
                <w:sz w:val="23"/>
                <w:szCs w:val="23"/>
              </w:rPr>
              <w:t xml:space="preserve"> 37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項規定所謂「曾犯」如何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適</w:t>
            </w:r>
            <w:proofErr w:type="gramEnd"/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用？為何其所犯案件已逾</w:t>
            </w:r>
            <w:r w:rsidRPr="00D70019">
              <w:rPr>
                <w:rFonts w:hint="eastAsia"/>
                <w:sz w:val="23"/>
                <w:szCs w:val="23"/>
              </w:rPr>
              <w:t xml:space="preserve"> 28 </w:t>
            </w:r>
            <w:r w:rsidRPr="00D70019">
              <w:rPr>
                <w:rFonts w:hint="eastAsia"/>
                <w:sz w:val="23"/>
                <w:szCs w:val="23"/>
              </w:rPr>
              <w:t>年仍不得申請報考一節，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查訴願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人於</w:t>
            </w:r>
            <w:r w:rsidRPr="00D70019">
              <w:rPr>
                <w:rFonts w:hint="eastAsia"/>
                <w:sz w:val="23"/>
                <w:szCs w:val="23"/>
              </w:rPr>
              <w:t xml:space="preserve"> 101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7 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17 </w:t>
            </w:r>
            <w:r w:rsidRPr="00D70019">
              <w:rPr>
                <w:rFonts w:hint="eastAsia"/>
                <w:sz w:val="23"/>
                <w:szCs w:val="23"/>
              </w:rPr>
              <w:t>日向原處分機關申請報考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駕駛人執業登記測驗，經原處分機關查得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訴願人曾於</w:t>
            </w:r>
            <w:r w:rsidRPr="00D70019">
              <w:rPr>
                <w:rFonts w:hint="eastAsia"/>
                <w:sz w:val="23"/>
                <w:szCs w:val="23"/>
              </w:rPr>
              <w:t xml:space="preserve"> 72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11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  </w:t>
            </w:r>
            <w:r w:rsidRPr="00D70019">
              <w:rPr>
                <w:rFonts w:hint="eastAsia"/>
                <w:sz w:val="23"/>
                <w:szCs w:val="23"/>
              </w:rPr>
              <w:t>日因違反刑法第</w:t>
            </w:r>
            <w:r w:rsidRPr="00D70019">
              <w:rPr>
                <w:rFonts w:hint="eastAsia"/>
                <w:sz w:val="23"/>
                <w:szCs w:val="23"/>
              </w:rPr>
              <w:t xml:space="preserve"> 346  </w:t>
            </w:r>
            <w:r w:rsidRPr="00D70019">
              <w:rPr>
                <w:rFonts w:hint="eastAsia"/>
                <w:sz w:val="23"/>
                <w:szCs w:val="23"/>
              </w:rPr>
              <w:t>條恐嚇取財罪，經臺灣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臺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北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地方法院判處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年有期徒刑在案（</w:t>
            </w:r>
            <w:r w:rsidRPr="00D70019">
              <w:rPr>
                <w:rFonts w:hint="eastAsia"/>
                <w:sz w:val="23"/>
                <w:szCs w:val="23"/>
              </w:rPr>
              <w:t xml:space="preserve">72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11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25 </w:t>
            </w:r>
            <w:r w:rsidRPr="00D70019">
              <w:rPr>
                <w:rFonts w:hint="eastAsia"/>
                <w:sz w:val="23"/>
                <w:szCs w:val="23"/>
              </w:rPr>
              <w:t>日確定），自該當於上開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條例所規範不得辦理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駕駛人執業登記之要件，至訴願人何時犯案並非所問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，訴願人所訴，尚難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採憑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。是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以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，本件原處分機關以訴願人違反道路交通管理處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罰條例第</w:t>
            </w:r>
            <w:r w:rsidRPr="00D70019">
              <w:rPr>
                <w:rFonts w:hint="eastAsia"/>
                <w:sz w:val="23"/>
                <w:szCs w:val="23"/>
              </w:rPr>
              <w:t xml:space="preserve"> 37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項規定，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所為否准訴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願人申請報考</w:t>
            </w:r>
            <w:r w:rsidRPr="00D70019">
              <w:rPr>
                <w:rFonts w:hint="eastAsia"/>
                <w:sz w:val="23"/>
                <w:szCs w:val="23"/>
                <w:bdr w:val="none" w:sz="0" w:space="0" w:color="auto" w:frame="1"/>
              </w:rPr>
              <w:t>計程車</w:t>
            </w:r>
            <w:r w:rsidRPr="00D70019">
              <w:rPr>
                <w:rFonts w:hint="eastAsia"/>
                <w:sz w:val="23"/>
                <w:szCs w:val="23"/>
              </w:rPr>
              <w:t>駕駛人執業登記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測驗之處分，於法並無違誤，應予維持。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四、綜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上論結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，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本件訴願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為無理由，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爰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依訴願法第</w:t>
            </w:r>
            <w:r w:rsidRPr="00D70019">
              <w:rPr>
                <w:rFonts w:hint="eastAsia"/>
                <w:sz w:val="23"/>
                <w:szCs w:val="23"/>
              </w:rPr>
              <w:t xml:space="preserve"> 79 </w:t>
            </w:r>
            <w:r w:rsidRPr="00D70019">
              <w:rPr>
                <w:rFonts w:hint="eastAsia"/>
                <w:sz w:val="23"/>
                <w:szCs w:val="23"/>
              </w:rPr>
              <w:t>條第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項規定，決定如主文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 xml:space="preserve">    </w:t>
            </w:r>
            <w:r w:rsidRPr="00D70019">
              <w:rPr>
                <w:rFonts w:hint="eastAsia"/>
                <w:sz w:val="23"/>
                <w:szCs w:val="23"/>
              </w:rPr>
              <w:t>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主任委員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邱惠美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陳慈陽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陳明燦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張文郁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蔡進良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黃源銘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劉宗德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王藹芸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黃愛玲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委員</w:t>
            </w:r>
            <w:r w:rsidRPr="00D70019">
              <w:rPr>
                <w:rFonts w:hint="eastAsia"/>
                <w:sz w:val="23"/>
                <w:szCs w:val="23"/>
              </w:rPr>
              <w:t xml:space="preserve">  </w:t>
            </w:r>
            <w:r w:rsidRPr="00D70019">
              <w:rPr>
                <w:rFonts w:hint="eastAsia"/>
                <w:sz w:val="23"/>
                <w:szCs w:val="23"/>
              </w:rPr>
              <w:t>何瑞富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如不服本決定，得於決定書送達之次日起</w:t>
            </w:r>
            <w:r w:rsidRPr="00D70019">
              <w:rPr>
                <w:rFonts w:hint="eastAsia"/>
                <w:sz w:val="23"/>
                <w:szCs w:val="23"/>
              </w:rPr>
              <w:t xml:space="preserve"> 2  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個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月內向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臺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北高等行政法院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（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地址：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臺</w:t>
            </w:r>
            <w:proofErr w:type="gramEnd"/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北市和平東路</w:t>
            </w:r>
            <w:r w:rsidRPr="00D70019">
              <w:rPr>
                <w:rFonts w:hint="eastAsia"/>
                <w:sz w:val="23"/>
                <w:szCs w:val="23"/>
              </w:rPr>
              <w:t xml:space="preserve"> 3  </w:t>
            </w:r>
            <w:r w:rsidRPr="00D70019">
              <w:rPr>
                <w:rFonts w:hint="eastAsia"/>
                <w:sz w:val="23"/>
                <w:szCs w:val="23"/>
              </w:rPr>
              <w:t>段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巷</w:t>
            </w:r>
            <w:r w:rsidRPr="00D70019">
              <w:rPr>
                <w:rFonts w:hint="eastAsia"/>
                <w:sz w:val="23"/>
                <w:szCs w:val="23"/>
              </w:rPr>
              <w:t xml:space="preserve"> 1  </w:t>
            </w:r>
            <w:r w:rsidRPr="00D70019">
              <w:rPr>
                <w:rFonts w:hint="eastAsia"/>
                <w:sz w:val="23"/>
                <w:szCs w:val="23"/>
              </w:rPr>
              <w:t>號</w:t>
            </w:r>
            <w:proofErr w:type="gramStart"/>
            <w:r w:rsidRPr="00D70019">
              <w:rPr>
                <w:rFonts w:hint="eastAsia"/>
                <w:sz w:val="23"/>
                <w:szCs w:val="23"/>
              </w:rPr>
              <w:t>）</w:t>
            </w:r>
            <w:proofErr w:type="gramEnd"/>
            <w:r w:rsidRPr="00D70019">
              <w:rPr>
                <w:rFonts w:hint="eastAsia"/>
                <w:sz w:val="23"/>
                <w:szCs w:val="23"/>
              </w:rPr>
              <w:t>提起行政訴訟。</w:t>
            </w: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</w:p>
          <w:p w:rsidR="00D70019" w:rsidRPr="00D70019" w:rsidRDefault="00D70019">
            <w:pPr>
              <w:pStyle w:val="HTML"/>
              <w:spacing w:line="360" w:lineRule="atLeast"/>
              <w:textAlignment w:val="top"/>
              <w:rPr>
                <w:rFonts w:hint="eastAsia"/>
                <w:sz w:val="23"/>
                <w:szCs w:val="23"/>
              </w:rPr>
            </w:pPr>
            <w:r w:rsidRPr="00D70019">
              <w:rPr>
                <w:rFonts w:hint="eastAsia"/>
                <w:sz w:val="23"/>
                <w:szCs w:val="23"/>
              </w:rPr>
              <w:t>中華民國</w:t>
            </w:r>
            <w:r w:rsidRPr="00D70019">
              <w:rPr>
                <w:rFonts w:hint="eastAsia"/>
                <w:sz w:val="23"/>
                <w:szCs w:val="23"/>
              </w:rPr>
              <w:t xml:space="preserve"> 101  </w:t>
            </w:r>
            <w:r w:rsidRPr="00D70019">
              <w:rPr>
                <w:rFonts w:hint="eastAsia"/>
                <w:sz w:val="23"/>
                <w:szCs w:val="23"/>
              </w:rPr>
              <w:t>年</w:t>
            </w:r>
            <w:r w:rsidRPr="00D70019">
              <w:rPr>
                <w:rFonts w:hint="eastAsia"/>
                <w:sz w:val="23"/>
                <w:szCs w:val="23"/>
              </w:rPr>
              <w:t xml:space="preserve"> 10 </w:t>
            </w:r>
            <w:r w:rsidRPr="00D70019">
              <w:rPr>
                <w:rFonts w:hint="eastAsia"/>
                <w:sz w:val="23"/>
                <w:szCs w:val="23"/>
              </w:rPr>
              <w:t>月</w:t>
            </w:r>
            <w:r w:rsidRPr="00D70019">
              <w:rPr>
                <w:rFonts w:hint="eastAsia"/>
                <w:sz w:val="23"/>
                <w:szCs w:val="23"/>
              </w:rPr>
              <w:t xml:space="preserve"> 22 </w:t>
            </w:r>
            <w:r w:rsidRPr="00D70019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750D08" w:rsidRPr="00D70019" w:rsidRDefault="00750D08" w:rsidP="00D70019"/>
    <w:sectPr w:rsidR="00750D08" w:rsidRPr="00D700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D0"/>
    <w:rsid w:val="001D6A90"/>
    <w:rsid w:val="00400B8D"/>
    <w:rsid w:val="00750D08"/>
    <w:rsid w:val="00C07FD0"/>
    <w:rsid w:val="00D70019"/>
    <w:rsid w:val="00E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FD0"/>
    <w:rPr>
      <w:strike w:val="0"/>
      <w:dstrike w:val="0"/>
      <w:color w:val="0066CC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C07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07FD0"/>
    <w:rPr>
      <w:rFonts w:ascii="өũ" w:eastAsia="細明體" w:hAnsi="өũ" w:cs="細明體"/>
      <w:kern w:val="0"/>
      <w:szCs w:val="24"/>
    </w:rPr>
  </w:style>
  <w:style w:type="character" w:customStyle="1" w:styleId="1">
    <w:name w:val="標題1"/>
    <w:basedOn w:val="a0"/>
    <w:rsid w:val="001D6A90"/>
  </w:style>
  <w:style w:type="paragraph" w:styleId="a4">
    <w:name w:val="Balloon Text"/>
    <w:basedOn w:val="a"/>
    <w:link w:val="a5"/>
    <w:uiPriority w:val="99"/>
    <w:semiHidden/>
    <w:unhideWhenUsed/>
    <w:rsid w:val="001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FD0"/>
    <w:rPr>
      <w:strike w:val="0"/>
      <w:dstrike w:val="0"/>
      <w:color w:val="0066CC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C07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07FD0"/>
    <w:rPr>
      <w:rFonts w:ascii="өũ" w:eastAsia="細明體" w:hAnsi="өũ" w:cs="細明體"/>
      <w:kern w:val="0"/>
      <w:szCs w:val="24"/>
    </w:rPr>
  </w:style>
  <w:style w:type="character" w:customStyle="1" w:styleId="1">
    <w:name w:val="標題1"/>
    <w:basedOn w:val="a0"/>
    <w:rsid w:val="001D6A90"/>
  </w:style>
  <w:style w:type="paragraph" w:styleId="a4">
    <w:name w:val="Balloon Text"/>
    <w:basedOn w:val="a"/>
    <w:link w:val="a5"/>
    <w:uiPriority w:val="99"/>
    <w:semiHidden/>
    <w:unhideWhenUsed/>
    <w:rsid w:val="001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law.ntpc.gov.tw/Scripts/Query1C.asp?tblname=Ferela&amp;RCode1=Z00000%A5%5F%A9%B2%B6D%A8M++++++++++++1012275766&amp;RCODE2=B0020002&amp;RSU=S&amp;RDATE=20121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law.ntpc.gov.tw/Scripts/Query1C.asp?tblname=Ferela&amp;RCode1=Z00000%A5%5F%A9%B2%B6D%A8M++++++++++++1012275766&amp;RCODE2=B0000010&amp;RSU=S&amp;RDATE=20121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law.ntpc.gov.tw/Scripts/Query1C.asp?tblname=Ferela&amp;RCode1=Z00000%A5%5F%A9%B2%B6D%A8M++++++++++++1012275766&amp;RCODE2=&amp;RSU=S&amp;RDATE=20121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law.ntpc.gov.tw/Scripts/Query1C.asp?tblname=Ferela&amp;RCode1=Z00000%A5%5F%A9%B2%B6D%A8M++++++++++++1012275766&amp;RCODE2=B0080002&amp;RSU=S&amp;RDATE=201210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鐘梓豪</dc:creator>
  <cp:lastModifiedBy>蔡易展</cp:lastModifiedBy>
  <cp:revision>3</cp:revision>
  <dcterms:created xsi:type="dcterms:W3CDTF">2016-06-02T01:35:00Z</dcterms:created>
  <dcterms:modified xsi:type="dcterms:W3CDTF">2016-06-04T02:07:00Z</dcterms:modified>
</cp:coreProperties>
</file>